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436" w:rsidRDefault="00A93436" w:rsidP="008871BE">
      <w:pPr>
        <w:shd w:val="clear" w:color="auto" w:fill="FFFFFF"/>
        <w:spacing w:after="0" w:line="240" w:lineRule="auto"/>
        <w:jc w:val="center"/>
        <w:textAlignment w:val="baseline"/>
      </w:pPr>
    </w:p>
    <w:p w:rsidR="00A93436" w:rsidRDefault="00A93436" w:rsidP="008871BE">
      <w:pPr>
        <w:shd w:val="clear" w:color="auto" w:fill="FFFFFF"/>
        <w:spacing w:after="0" w:line="240" w:lineRule="auto"/>
        <w:jc w:val="center"/>
        <w:textAlignment w:val="baseline"/>
      </w:pPr>
    </w:p>
    <w:p w:rsidR="0095221C" w:rsidRPr="008871BE" w:rsidRDefault="007F5079" w:rsidP="00A93436">
      <w:pPr>
        <w:shd w:val="clear" w:color="auto" w:fill="FFFFFF"/>
        <w:spacing w:after="0" w:line="240" w:lineRule="auto"/>
        <w:jc w:val="center"/>
        <w:textAlignment w:val="baseline"/>
        <w:rPr>
          <w:rFonts w:ascii="Times New Roman" w:eastAsia="Times New Roman" w:hAnsi="Times New Roman" w:cs="Times New Roman"/>
          <w:b/>
          <w:bCs/>
          <w:caps/>
          <w:u w:val="single"/>
          <w:lang w:eastAsia="es-ES"/>
        </w:rPr>
      </w:pPr>
      <w:hyperlink r:id="rId7" w:history="1">
        <w:r w:rsidR="0095221C" w:rsidRPr="008871BE">
          <w:rPr>
            <w:rFonts w:ascii="Times New Roman" w:eastAsia="Times New Roman" w:hAnsi="Times New Roman" w:cs="Times New Roman"/>
            <w:b/>
            <w:bCs/>
            <w:caps/>
            <w:u w:val="single"/>
            <w:bdr w:val="none" w:sz="0" w:space="0" w:color="auto" w:frame="1"/>
            <w:lang w:eastAsia="es-ES"/>
          </w:rPr>
          <w:t>ENFERMEDADES TRANSMITIDAS SEXUALMENTE</w:t>
        </w:r>
      </w:hyperlink>
      <w:r w:rsidR="0095221C" w:rsidRPr="008871BE">
        <w:rPr>
          <w:rFonts w:ascii="Times New Roman" w:eastAsia="Times New Roman" w:hAnsi="Times New Roman" w:cs="Times New Roman"/>
          <w:b/>
          <w:bCs/>
          <w:caps/>
          <w:u w:val="single"/>
          <w:lang w:eastAsia="es-ES"/>
        </w:rPr>
        <w:t>-  ETS</w:t>
      </w:r>
    </w:p>
    <w:p w:rsidR="004369F6" w:rsidRPr="004369F6" w:rsidRDefault="0095221C" w:rsidP="004369F6">
      <w:pPr>
        <w:shd w:val="clear" w:color="auto" w:fill="FFFFFF"/>
        <w:spacing w:after="0" w:line="240" w:lineRule="auto"/>
        <w:jc w:val="center"/>
        <w:textAlignment w:val="baseline"/>
        <w:outlineLvl w:val="1"/>
        <w:rPr>
          <w:rFonts w:ascii="Times New Roman" w:eastAsia="Times New Roman" w:hAnsi="Times New Roman" w:cs="Times New Roman"/>
          <w:b/>
          <w:bCs/>
          <w:lang w:eastAsia="es-ES"/>
        </w:rPr>
      </w:pPr>
      <w:r w:rsidRPr="008871BE">
        <w:rPr>
          <w:rFonts w:ascii="Times New Roman" w:eastAsia="Times New Roman" w:hAnsi="Times New Roman" w:cs="Times New Roman"/>
          <w:b/>
          <w:bCs/>
          <w:lang w:eastAsia="es-ES"/>
        </w:rPr>
        <w:t xml:space="preserve">Sólo para Jóvenes </w:t>
      </w:r>
      <w:r w:rsidRPr="008871BE">
        <w:rPr>
          <w:rFonts w:ascii="Times New Roman" w:eastAsia="Times New Roman" w:hAnsi="Times New Roman" w:cs="Times New Roman"/>
          <w:lang w:eastAsia="es-ES"/>
        </w:rPr>
        <w:t>#2</w:t>
      </w:r>
      <w:r w:rsidRPr="008871BE">
        <w:rPr>
          <w:rFonts w:ascii="Times New Roman" w:eastAsia="Times New Roman" w:hAnsi="Times New Roman" w:cs="Times New Roman"/>
          <w:b/>
          <w:bCs/>
          <w:lang w:eastAsia="es-ES"/>
        </w:rPr>
        <w:t>– Preguntas comunes sobre las enfermedades de transmisión sexual.</w:t>
      </w:r>
      <w:r w:rsidRPr="008871BE">
        <w:rPr>
          <w:rStyle w:val="Refdenotaalpie"/>
          <w:rFonts w:ascii="Times New Roman" w:eastAsia="Times New Roman" w:hAnsi="Times New Roman" w:cs="Times New Roman"/>
          <w:b/>
          <w:bCs/>
          <w:lang w:eastAsia="es-ES"/>
        </w:rPr>
        <w:footnoteReference w:id="2"/>
      </w:r>
    </w:p>
    <w:p w:rsidR="004369F6" w:rsidRDefault="004369F6" w:rsidP="008871BE">
      <w:pPr>
        <w:shd w:val="clear" w:color="auto" w:fill="FFFFFF"/>
        <w:spacing w:after="0" w:line="240" w:lineRule="auto"/>
        <w:jc w:val="both"/>
        <w:textAlignment w:val="baseline"/>
        <w:rPr>
          <w:rFonts w:ascii="Times New Roman" w:eastAsia="Times New Roman" w:hAnsi="Times New Roman" w:cs="Times New Roman"/>
          <w:lang w:eastAsia="es-ES"/>
        </w:rPr>
      </w:pPr>
    </w:p>
    <w:p w:rsidR="004369F6" w:rsidRPr="008871BE" w:rsidRDefault="004369F6" w:rsidP="00C82737">
      <w:pPr>
        <w:shd w:val="clear" w:color="auto" w:fill="FFFFFF"/>
        <w:spacing w:after="0" w:line="240" w:lineRule="auto"/>
        <w:jc w:val="center"/>
        <w:textAlignment w:val="baseline"/>
        <w:rPr>
          <w:rFonts w:ascii="Times New Roman" w:eastAsia="Times New Roman" w:hAnsi="Times New Roman" w:cs="Times New Roman"/>
          <w:lang w:eastAsia="es-ES"/>
        </w:rPr>
      </w:pP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lang w:eastAsia="es-ES"/>
        </w:rPr>
      </w:pPr>
      <w:r w:rsidRPr="008871BE">
        <w:rPr>
          <w:rFonts w:ascii="Times New Roman" w:eastAsia="Times New Roman" w:hAnsi="Times New Roman" w:cs="Times New Roman"/>
          <w:b/>
          <w:bCs/>
          <w:bdr w:val="none" w:sz="0" w:space="0" w:color="auto" w:frame="1"/>
          <w:lang w:eastAsia="es-ES"/>
        </w:rPr>
        <w:t>Datos Básicos </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lang w:eastAsia="es-ES"/>
        </w:rPr>
      </w:pPr>
      <w:r w:rsidRPr="008871BE">
        <w:rPr>
          <w:rFonts w:ascii="Times New Roman" w:eastAsia="Times New Roman" w:hAnsi="Times New Roman" w:cs="Times New Roman"/>
          <w:b/>
          <w:bCs/>
          <w:bdr w:val="none" w:sz="0" w:space="0" w:color="auto" w:frame="1"/>
          <w:lang w:eastAsia="es-ES"/>
        </w:rPr>
        <w:t>¿Qué es una ETS?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 xml:space="preserve">La sigla ETS significa “Enfermedad de Transmisión Sexual”. Son enfermedades que se transmiten de una persona a otra durante el acto sexual (vaginal, oral o anal). Algunas infecciones son curables, pero otras no. Se calcula que, cada año, hay más de 15 millones de casos nuevos de ETS en los Estados Unidos. </w:t>
      </w:r>
      <w:r w:rsidRPr="008871BE">
        <w:rPr>
          <w:rFonts w:ascii="Times New Roman" w:eastAsia="Times New Roman" w:hAnsi="Times New Roman" w:cs="Times New Roman"/>
          <w:color w:val="000000"/>
          <w:u w:val="single"/>
          <w:lang w:eastAsia="es-ES"/>
        </w:rPr>
        <w:t>De este número, aproximadamente una cuarta parte (3.75 millones) son casos de adolescentes.</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¿Quién puede contagiarse de una ETS?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Cualquier persona que esté sexualmente activa.</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¿Cómo sé si tengo una ETS?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Debido a que muchas ETS no muestran síntomas evidentes, la única manera de saberlo con seguridad es mediante un examen médico y pruebas de laboratorio.</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¿Protegen los preservativos de látex contra las ETS?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Para las personas sexualmente activas, el método más eficaz de reducir el riesgo de contraer una ETS o de contagiarse de VIH/SIDA es el uso correcto y constante de preservativos de látex. Sin embargo, las investigaciones revelan que los preservativos pueden no ofrecer mucha protección contra algunas ETS como el Virus de Papiloma Humano (verrugas genitales). La abstinencia, no tener contacto sexual, es el único medio 100 % eficaz contra las ETS.</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¿Con quién puedo hablar sobre las ETS?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Con tus padres, una maestra, la enfermera escolar, un clérigo o una persona adulta responsable.</w:t>
      </w:r>
    </w:p>
    <w:p w:rsidR="00373025" w:rsidRDefault="00373025" w:rsidP="00DD4DC3">
      <w:pPr>
        <w:shd w:val="clear" w:color="auto" w:fill="FFFFFF"/>
        <w:spacing w:after="0" w:line="240" w:lineRule="auto"/>
        <w:jc w:val="both"/>
        <w:textAlignment w:val="baseline"/>
        <w:rPr>
          <w:rFonts w:ascii="Times New Roman" w:eastAsia="Times New Roman" w:hAnsi="Times New Roman" w:cs="Times New Roman"/>
          <w:b/>
          <w:bCs/>
          <w:color w:val="000000"/>
          <w:bdr w:val="none" w:sz="0" w:space="0" w:color="auto" w:frame="1"/>
          <w:lang w:eastAsia="es-ES"/>
        </w:rPr>
      </w:pPr>
    </w:p>
    <w:p w:rsidR="00373025" w:rsidRDefault="00373025" w:rsidP="00DD4DC3">
      <w:pPr>
        <w:shd w:val="clear" w:color="auto" w:fill="FFFFFF"/>
        <w:spacing w:after="0" w:line="240" w:lineRule="auto"/>
        <w:jc w:val="both"/>
        <w:textAlignment w:val="baseline"/>
        <w:rPr>
          <w:rFonts w:ascii="Times New Roman" w:eastAsia="Times New Roman" w:hAnsi="Times New Roman" w:cs="Times New Roman"/>
          <w:b/>
          <w:bCs/>
          <w:color w:val="000000"/>
          <w:bdr w:val="none" w:sz="0" w:space="0" w:color="auto" w:frame="1"/>
          <w:lang w:eastAsia="es-ES"/>
        </w:rPr>
      </w:pP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 xml:space="preserve"> “¿Cuales Son Las Consecuencias De Las ETS?”</w:t>
      </w:r>
    </w:p>
    <w:p w:rsidR="00783BBB"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color w:val="000000"/>
          <w:lang w:eastAsia="es-ES"/>
        </w:rPr>
        <w:t>Gonorrea y Clamidia</w:t>
      </w:r>
      <w:r w:rsidRPr="008871BE">
        <w:rPr>
          <w:rFonts w:ascii="Times New Roman" w:eastAsia="Times New Roman" w:hAnsi="Times New Roman" w:cs="Times New Roman"/>
          <w:color w:val="000000"/>
          <w:lang w:eastAsia="es-ES"/>
        </w:rPr>
        <w:t>: Estas ETS pueden causar problemas muy serios de salud si no se diagnostican y tratan a tiempo: • Enfermedad pélvica inflamatoria (EPI)</w:t>
      </w:r>
      <w:r w:rsidR="008871BE" w:rsidRPr="008871BE">
        <w:rPr>
          <w:rFonts w:ascii="Times New Roman" w:eastAsia="Times New Roman" w:hAnsi="Times New Roman" w:cs="Times New Roman"/>
          <w:color w:val="000000"/>
          <w:lang w:eastAsia="es-ES"/>
        </w:rPr>
        <w:t>, puede</w:t>
      </w:r>
      <w:r w:rsidRPr="008871BE">
        <w:rPr>
          <w:rFonts w:ascii="Times New Roman" w:eastAsia="Times New Roman" w:hAnsi="Times New Roman" w:cs="Times New Roman"/>
          <w:color w:val="000000"/>
          <w:lang w:eastAsia="es-ES"/>
        </w:rPr>
        <w:t xml:space="preserve"> causar daño a las trompas de Falopio y dificultar o imposibilitar la concepción de un hijo (infertilidad). • Dolor crónico abdominal bajo. • Embarazo falso </w:t>
      </w:r>
      <w:r w:rsidRPr="008871BE">
        <w:rPr>
          <w:rFonts w:ascii="Times New Roman" w:eastAsia="Times New Roman" w:hAnsi="Times New Roman" w:cs="Times New Roman"/>
          <w:color w:val="000000"/>
          <w:lang w:eastAsia="es-ES"/>
        </w:rPr>
        <w:lastRenderedPageBreak/>
        <w:t xml:space="preserve">(también llamado embarazo ectópico) — el embarazo se desarrolla en las trompas de Falopio en lugar del útero. Es una condición de mucho riesgo y requiere atención médica inmediata. </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color w:val="000000"/>
          <w:lang w:eastAsia="es-ES"/>
        </w:rPr>
        <w:t>Virus de Papiloma Humano</w:t>
      </w:r>
      <w:r w:rsidRPr="008871BE">
        <w:rPr>
          <w:rFonts w:ascii="Times New Roman" w:eastAsia="Times New Roman" w:hAnsi="Times New Roman" w:cs="Times New Roman"/>
          <w:color w:val="000000"/>
          <w:lang w:eastAsia="es-ES"/>
        </w:rPr>
        <w:t xml:space="preserve"> – VPH (verrugas genitales): El contagio con algunos tipos del Virus de Papiloma Humano se ha vinculado al cáncer del cuello del útero. </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color w:val="000000"/>
          <w:lang w:eastAsia="es-ES"/>
        </w:rPr>
        <w:t>Sífilis:</w:t>
      </w:r>
      <w:r w:rsidRPr="008871BE">
        <w:rPr>
          <w:rFonts w:ascii="Times New Roman" w:eastAsia="Times New Roman" w:hAnsi="Times New Roman" w:cs="Times New Roman"/>
          <w:color w:val="000000"/>
          <w:lang w:eastAsia="es-ES"/>
        </w:rPr>
        <w:t xml:space="preserve"> Es una ETS que puede causar ceguera, afecciones cardíacas, enfermedades mentales, daño a las articulaciones y hasta la muerte, si no se diagnostica y trata a tiempo.</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color w:val="000000"/>
          <w:lang w:eastAsia="es-ES"/>
        </w:rPr>
        <w:t>VIH/SIDA</w:t>
      </w:r>
      <w:r w:rsidRPr="008871BE">
        <w:rPr>
          <w:rFonts w:ascii="Times New Roman" w:eastAsia="Times New Roman" w:hAnsi="Times New Roman" w:cs="Times New Roman"/>
          <w:color w:val="000000"/>
          <w:lang w:eastAsia="es-ES"/>
        </w:rPr>
        <w:t>: Las personas que se contagian de SIDA tienen un sistema inmunitario muy deteriorado por lo que se producen infecciones y hasta la muerte. Las ETS aumentan el riesgo de contagio y transmisión del VIH/SIDA. En la actualidad no existe una cura para el SIDA.</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i/>
          <w:iCs/>
          <w:color w:val="000000"/>
          <w:bdr w:val="none" w:sz="0" w:space="0" w:color="auto" w:frame="1"/>
          <w:lang w:eastAsia="es-ES"/>
        </w:rPr>
        <w:t> </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“¿Cuáles son los síntomas de las ETS más comunes?”</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Clamidia</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 Una ¾ partes de las mujeres y ½ de los hombres infectados no muestran síntomas evidentes• Supuración de los órganos genitales• Sensación de ardor al orinar• Las mujeres pueden sentir dolor abdominal bajo y/o dolor de espalda, y dolor durante el acto sexual</w:t>
      </w:r>
      <w:r w:rsidR="00783BBB" w:rsidRPr="008871BE">
        <w:rPr>
          <w:rFonts w:ascii="Times New Roman" w:eastAsia="Times New Roman" w:hAnsi="Times New Roman" w:cs="Times New Roman"/>
          <w:color w:val="000000"/>
          <w:lang w:eastAsia="es-ES"/>
        </w:rPr>
        <w:t>.</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Gonorrea</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 Supuración de los órganos genitales• Sensación de ardor o escozor al orinar• Dolor en la región pélvica• Las mujeres no suelen exhibir síntomas</w:t>
      </w:r>
      <w:r w:rsidR="00783BBB" w:rsidRPr="008871BE">
        <w:rPr>
          <w:rFonts w:ascii="Times New Roman" w:eastAsia="Times New Roman" w:hAnsi="Times New Roman" w:cs="Times New Roman"/>
          <w:color w:val="000000"/>
          <w:lang w:eastAsia="es-ES"/>
        </w:rPr>
        <w:t>.</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Sífilis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 Úlceras indoloras en el área genital (aparecen de 10 días a tres meses después del contagio)• Salpullido (de 3 á 6 semanas después de que aparecen las úlceras)</w:t>
      </w:r>
      <w:r w:rsidR="00783BBB" w:rsidRPr="008871BE">
        <w:rPr>
          <w:rFonts w:ascii="Times New Roman" w:eastAsia="Times New Roman" w:hAnsi="Times New Roman" w:cs="Times New Roman"/>
          <w:color w:val="000000"/>
          <w:lang w:eastAsia="es-ES"/>
        </w:rPr>
        <w:t>.</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VIH/SIDA</w:t>
      </w:r>
      <w:r w:rsidRPr="008871BE">
        <w:rPr>
          <w:rFonts w:ascii="Times New Roman" w:eastAsia="Times New Roman" w:hAnsi="Times New Roman" w:cs="Times New Roman"/>
          <w:color w:val="000000"/>
          <w:lang w:eastAsia="es-ES"/>
        </w:rPr>
        <w:t> (virus de inmunodeficiencia humana/síndrome de inmunodeficiencia adquirida)</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 Pueden no presentarse síntomas durante años hasta que aparecen los de SIDA</w:t>
      </w:r>
      <w:r w:rsidR="00783BBB" w:rsidRPr="008871BE">
        <w:rPr>
          <w:rFonts w:ascii="Times New Roman" w:eastAsia="Times New Roman" w:hAnsi="Times New Roman" w:cs="Times New Roman"/>
          <w:color w:val="000000"/>
          <w:lang w:eastAsia="es-ES"/>
        </w:rPr>
        <w:t>.</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VPH (Virus de Papiloma Humano</w:t>
      </w:r>
      <w:r w:rsidRPr="008871BE">
        <w:rPr>
          <w:rFonts w:ascii="Times New Roman" w:eastAsia="Times New Roman" w:hAnsi="Times New Roman" w:cs="Times New Roman"/>
          <w:color w:val="000000"/>
          <w:lang w:eastAsia="es-ES"/>
        </w:rPr>
        <w:t>)</w:t>
      </w:r>
    </w:p>
    <w:p w:rsidR="00783BBB" w:rsidRPr="008871BE" w:rsidRDefault="0095221C" w:rsidP="004A23DD">
      <w:pPr>
        <w:shd w:val="clear" w:color="auto" w:fill="FFFFFF"/>
        <w:spacing w:after="264" w:line="240" w:lineRule="auto"/>
        <w:jc w:val="both"/>
        <w:textAlignment w:val="baseline"/>
        <w:rPr>
          <w:rFonts w:ascii="Times New Roman" w:eastAsia="Times New Roman" w:hAnsi="Times New Roman" w:cs="Times New Roman"/>
          <w:b/>
          <w:bCs/>
          <w:color w:val="000000"/>
          <w:bdr w:val="none" w:sz="0" w:space="0" w:color="auto" w:frame="1"/>
          <w:lang w:eastAsia="es-ES"/>
        </w:rPr>
      </w:pPr>
      <w:r w:rsidRPr="008871BE">
        <w:rPr>
          <w:rFonts w:ascii="Times New Roman" w:eastAsia="Times New Roman" w:hAnsi="Times New Roman" w:cs="Times New Roman"/>
          <w:color w:val="000000"/>
          <w:lang w:eastAsia="es-ES"/>
        </w:rPr>
        <w:t>• Verrugas genitales (a veces no están a la vista)</w:t>
      </w:r>
      <w:r w:rsidR="00783BBB" w:rsidRPr="008871BE">
        <w:rPr>
          <w:rFonts w:ascii="Times New Roman" w:eastAsia="Times New Roman" w:hAnsi="Times New Roman" w:cs="Times New Roman"/>
          <w:color w:val="000000"/>
          <w:lang w:eastAsia="es-ES"/>
        </w:rPr>
        <w:t>.</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Herpes genital</w:t>
      </w:r>
    </w:p>
    <w:p w:rsidR="00373025" w:rsidRDefault="0095221C" w:rsidP="004A23DD">
      <w:pPr>
        <w:shd w:val="clear" w:color="auto" w:fill="FFFFFF"/>
        <w:spacing w:after="264" w:line="240" w:lineRule="auto"/>
        <w:jc w:val="both"/>
        <w:textAlignment w:val="baseline"/>
        <w:rPr>
          <w:rFonts w:ascii="Times New Roman" w:eastAsia="Times New Roman" w:hAnsi="Times New Roman" w:cs="Times New Roman"/>
          <w:b/>
          <w:bCs/>
          <w:color w:val="000000"/>
          <w:bdr w:val="none" w:sz="0" w:space="0" w:color="auto" w:frame="1"/>
          <w:lang w:eastAsia="es-ES"/>
        </w:rPr>
      </w:pPr>
      <w:r w:rsidRPr="008871BE">
        <w:rPr>
          <w:rFonts w:ascii="Times New Roman" w:eastAsia="Times New Roman" w:hAnsi="Times New Roman" w:cs="Times New Roman"/>
          <w:color w:val="000000"/>
          <w:lang w:eastAsia="es-ES"/>
        </w:rPr>
        <w:t>• Ardor, escozor o dolor en el área genital• Llagas y ampollas (se curan pero pueden reaparecer a lo largo de la vida)</w:t>
      </w:r>
      <w:r w:rsidR="00783BBB" w:rsidRPr="008871BE">
        <w:rPr>
          <w:rFonts w:ascii="Times New Roman" w:eastAsia="Times New Roman" w:hAnsi="Times New Roman" w:cs="Times New Roman"/>
          <w:color w:val="000000"/>
          <w:lang w:eastAsia="es-ES"/>
        </w:rPr>
        <w:t>.</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Prevención</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¿Cómo puedo evitar una ETS?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La abstinencia (no tener sexo vaginal, anal u oral) es el único medio 100 por ciento eficaz contra las enfermedades de transmisión sexual. La otra manera de evitar el contagio de VIH/SIDA y ETS es teniendo relaciones sexuales con una sola persona que se ha hecho las pruebas de ETS. Los adolescentes que deciden tener múltiples parejas sexuales siempre deben usar un preservativo de látex.</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lastRenderedPageBreak/>
        <w:t>Los preservativos de látex pueden ayudar a proteger contra las ETS y VIH/SIDA, pero no ofrecen protección total contra todas las ETS. Para los jóvenes que por su comportamiento y relaciones corren un alto riesgo de infección, y para los que tienen relaciones sexuales con una población de alto riesgo, el mensaje es el siguiente: el preservativo de látex es el único medio de anticoncepción que puede protegerles contra algunas ETS, entre ellas VIH/SIDA.</w:t>
      </w:r>
    </w:p>
    <w:p w:rsidR="00E30F26" w:rsidRDefault="00E30F26" w:rsidP="00DD4DC3">
      <w:pPr>
        <w:shd w:val="clear" w:color="auto" w:fill="FFFFFF"/>
        <w:spacing w:after="0" w:line="240" w:lineRule="auto"/>
        <w:jc w:val="both"/>
        <w:textAlignment w:val="baseline"/>
        <w:rPr>
          <w:rFonts w:ascii="Times New Roman" w:eastAsia="Times New Roman" w:hAnsi="Times New Roman" w:cs="Times New Roman"/>
          <w:b/>
          <w:bCs/>
          <w:color w:val="000000"/>
          <w:bdr w:val="none" w:sz="0" w:space="0" w:color="auto" w:frame="1"/>
          <w:lang w:eastAsia="es-ES"/>
        </w:rPr>
      </w:pP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Estoy tomando la píldora anticonceptiva, ¿puedo contagiarme de una ETS?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¡SÍ! Las píldoras anticonceptivas sólo protegen contra el embarazo y no contra las ETS. Las jóvenes que toman píldoras anticonceptivas, que reciben inyecciones, o tienen implantes o parches con hormonas para evitar los hijos deben utilizar además un preservativo de látex para disminuir el riesgo de contraer una  ETS, incluido el VIH/SIDA.</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¿Qué debo hacer si sospecho que tengo una ETS?</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Si crees que has estado expuesto/expuesta a una ETS, debes visitar una clínica o consultar a un médico lo antes posible para hacerte pruebas y recibir tratamiento. Hay un Departamento de Salud encargado de diagnosticar y tratar las ETS en cada ciudad. Te proporcionarán información confidencial y responderán a las preguntas que puedas tener sobre las ETS.</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¿Cuándo debo hacerme una revisión médica?</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Todos los adolescentes que están sexualmente activos deben consultar a un profesional de la salud para hacerse la prueba de ETS. Los adolescentes que han tenido relaciones sexuales con más de una persona corren mayor riesgo de contraer una ETS o VIH/SIDA.</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Conceptos Falsos</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FALSO: Si no hay síntomas significa que no tengo una ETS</w:t>
      </w:r>
      <w:r w:rsidRPr="008871BE">
        <w:rPr>
          <w:rFonts w:ascii="Times New Roman" w:eastAsia="Times New Roman" w:hAnsi="Times New Roman" w:cs="Times New Roman"/>
          <w:color w:val="000000"/>
          <w:lang w:eastAsia="es-ES"/>
        </w:rPr>
        <w:t>.</w:t>
      </w:r>
    </w:p>
    <w:p w:rsidR="0095221C"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Cierto: Puedes haber contraído una ETS y no saberlo. La única manera de saber con certeza si tienes una ETS es mediante un examen médico y pruebas de laboratorio.</w:t>
      </w:r>
    </w:p>
    <w:p w:rsidR="0095221C" w:rsidRPr="008871BE" w:rsidRDefault="0095221C" w:rsidP="00DD4DC3">
      <w:pPr>
        <w:shd w:val="clear" w:color="auto" w:fill="FFFFFF"/>
        <w:spacing w:after="0"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b/>
          <w:bCs/>
          <w:color w:val="000000"/>
          <w:bdr w:val="none" w:sz="0" w:space="0" w:color="auto" w:frame="1"/>
          <w:lang w:eastAsia="es-ES"/>
        </w:rPr>
        <w:t>FALSO: El VIH/SIDA es la única ETS que no es curable.</w:t>
      </w:r>
    </w:p>
    <w:p w:rsidR="00A75574" w:rsidRPr="008871BE" w:rsidRDefault="0095221C" w:rsidP="00DD4DC3">
      <w:pPr>
        <w:shd w:val="clear" w:color="auto" w:fill="FFFFFF"/>
        <w:spacing w:after="264" w:line="240" w:lineRule="auto"/>
        <w:jc w:val="both"/>
        <w:textAlignment w:val="baseline"/>
        <w:rPr>
          <w:rFonts w:ascii="Times New Roman" w:eastAsia="Times New Roman" w:hAnsi="Times New Roman" w:cs="Times New Roman"/>
          <w:color w:val="000000"/>
          <w:lang w:eastAsia="es-ES"/>
        </w:rPr>
      </w:pPr>
      <w:r w:rsidRPr="008871BE">
        <w:rPr>
          <w:rFonts w:ascii="Times New Roman" w:eastAsia="Times New Roman" w:hAnsi="Times New Roman" w:cs="Times New Roman"/>
          <w:color w:val="000000"/>
          <w:lang w:eastAsia="es-ES"/>
        </w:rPr>
        <w:t>Cierto: Las ETS causadas por virus — como el herpes genital, las verrugas genitales y el VIH/SIDA — no son curables, aunque hay algunos medicamentos que pueden reducir su gravedad o retrasar la aparición de los síntomas.Las ETS causadas por bacteria (como la clamidia, gonorrea y sífilis) suelen curarse con antibióticos. Si no se tratan a tiempo, pueden causar daños permanentes, como dolor o infertilidad.</w:t>
      </w:r>
    </w:p>
    <w:p w:rsidR="00783BBB" w:rsidRPr="008871BE" w:rsidRDefault="00A00859" w:rsidP="00DD4DC3">
      <w:pPr>
        <w:shd w:val="clear" w:color="auto" w:fill="FFFFFF"/>
        <w:spacing w:after="264" w:line="240" w:lineRule="auto"/>
        <w:jc w:val="both"/>
        <w:textAlignment w:val="baseline"/>
        <w:rPr>
          <w:rFonts w:ascii="Times New Roman" w:eastAsia="Times New Roman" w:hAnsi="Times New Roman" w:cs="Times New Roman"/>
          <w:b/>
          <w:color w:val="000000"/>
          <w:lang w:eastAsia="es-ES"/>
        </w:rPr>
      </w:pPr>
      <w:r w:rsidRPr="008871BE">
        <w:rPr>
          <w:rFonts w:ascii="Times New Roman" w:eastAsia="Times New Roman" w:hAnsi="Times New Roman" w:cs="Times New Roman"/>
          <w:b/>
          <w:color w:val="000000"/>
          <w:lang w:eastAsia="es-ES"/>
        </w:rPr>
        <w:t>FALSO: Las ETS son un problema</w:t>
      </w:r>
      <w:r w:rsidR="00783BBB" w:rsidRPr="008871BE">
        <w:rPr>
          <w:rFonts w:ascii="Times New Roman" w:eastAsia="Times New Roman" w:hAnsi="Times New Roman" w:cs="Times New Roman"/>
          <w:b/>
          <w:color w:val="000000"/>
          <w:lang w:eastAsia="es-ES"/>
        </w:rPr>
        <w:t xml:space="preserve"> de los homosexuales.</w:t>
      </w:r>
    </w:p>
    <w:p w:rsidR="00A00859" w:rsidRPr="008871BE" w:rsidRDefault="00A00859" w:rsidP="00DD4DC3">
      <w:pPr>
        <w:shd w:val="clear" w:color="auto" w:fill="FFFFFF"/>
        <w:spacing w:after="264" w:line="240" w:lineRule="auto"/>
        <w:jc w:val="both"/>
        <w:textAlignment w:val="baseline"/>
        <w:rPr>
          <w:rFonts w:ascii="Times New Roman" w:eastAsia="Times New Roman" w:hAnsi="Times New Roman" w:cs="Times New Roman"/>
          <w:b/>
          <w:color w:val="000000"/>
          <w:lang w:eastAsia="es-ES"/>
        </w:rPr>
      </w:pPr>
      <w:r w:rsidRPr="008871BE">
        <w:rPr>
          <w:rFonts w:ascii="Times New Roman" w:eastAsia="Times New Roman" w:hAnsi="Times New Roman" w:cs="Times New Roman"/>
          <w:color w:val="000000"/>
          <w:lang w:eastAsia="es-ES"/>
        </w:rPr>
        <w:t>Cierto:el VIH se ha establecido entre la comunidad adolescente. En jóvenes de 13 a 21 años, al menos la mitad de la tasa de infectados de VIH, lo contrajeron por relaciones heterosexuales.20 La idea errónea de que el VIH y el SIDA sólo son enfermedades de los homosexuales ya no durará mucho, pues en 1994 la Secretaría de Salud de los Estados Unidos anunció que la propagación del SIDA era más rápida entre las mujeres heterosexuales que entre cualquier otro grupo.</w:t>
      </w:r>
    </w:p>
    <w:p w:rsidR="002B66E1" w:rsidRPr="00DD4DC3" w:rsidRDefault="008871BE" w:rsidP="00DD4DC3">
      <w:pPr>
        <w:spacing w:line="240" w:lineRule="auto"/>
        <w:rPr>
          <w:rFonts w:ascii="Times New Roman" w:hAnsi="Times New Roman" w:cs="Times New Roman"/>
          <w:b/>
        </w:rPr>
      </w:pPr>
      <w:r w:rsidRPr="008871BE">
        <w:rPr>
          <w:rFonts w:ascii="Times New Roman" w:hAnsi="Times New Roman" w:cs="Times New Roman"/>
          <w:b/>
        </w:rPr>
        <w:t>FALSO</w:t>
      </w:r>
      <w:r w:rsidRPr="00DD4DC3">
        <w:rPr>
          <w:rFonts w:ascii="Times New Roman" w:hAnsi="Times New Roman" w:cs="Times New Roman"/>
          <w:b/>
        </w:rPr>
        <w:t>: Los jóvenes</w:t>
      </w:r>
      <w:r w:rsidR="00DD4DC3">
        <w:rPr>
          <w:rFonts w:ascii="Times New Roman" w:hAnsi="Times New Roman" w:cs="Times New Roman"/>
          <w:b/>
        </w:rPr>
        <w:t xml:space="preserve"> por su seguridadse abstienen de la </w:t>
      </w:r>
      <w:r w:rsidRPr="00DD4DC3">
        <w:rPr>
          <w:rFonts w:ascii="Times New Roman" w:hAnsi="Times New Roman" w:cs="Times New Roman"/>
          <w:b/>
        </w:rPr>
        <w:t>actividad sexual.</w:t>
      </w:r>
    </w:p>
    <w:p w:rsidR="008871BE" w:rsidRDefault="008871BE" w:rsidP="00DD4DC3">
      <w:pPr>
        <w:spacing w:line="240" w:lineRule="auto"/>
        <w:rPr>
          <w:rFonts w:ascii="Times New Roman" w:hAnsi="Times New Roman" w:cs="Times New Roman"/>
        </w:rPr>
      </w:pPr>
      <w:r w:rsidRPr="008871BE">
        <w:rPr>
          <w:rFonts w:ascii="Times New Roman" w:hAnsi="Times New Roman" w:cs="Times New Roman"/>
        </w:rPr>
        <w:lastRenderedPageBreak/>
        <w:t>Cierto: Aunque los jóvenes se empeñan en decir que se abstienen sexualmente, el reporte estadístico de jóvenes con diferentes enfermedades e infecciones sexuales está en aumento.</w:t>
      </w:r>
    </w:p>
    <w:p w:rsidR="00E30F26" w:rsidRDefault="00E30F26" w:rsidP="00DD4DC3">
      <w:pPr>
        <w:spacing w:line="240" w:lineRule="auto"/>
        <w:rPr>
          <w:rFonts w:ascii="Times New Roman" w:hAnsi="Times New Roman" w:cs="Times New Roman"/>
        </w:rPr>
      </w:pPr>
      <w:r w:rsidRPr="00E30F26">
        <w:rPr>
          <w:rFonts w:ascii="Times New Roman" w:hAnsi="Times New Roman" w:cs="Times New Roman"/>
          <w:b/>
        </w:rPr>
        <w:t>ACTIVIDAD:</w:t>
      </w:r>
      <w:r w:rsidR="005825CE">
        <w:rPr>
          <w:rFonts w:ascii="Times New Roman" w:hAnsi="Times New Roman" w:cs="Times New Roman"/>
        </w:rPr>
        <w:t xml:space="preserve">Lee los siguientes casos, reflexiona sobre las causas del problema y plantea para </w:t>
      </w:r>
      <w:r>
        <w:rPr>
          <w:rFonts w:ascii="Times New Roman" w:hAnsi="Times New Roman" w:cs="Times New Roman"/>
        </w:rPr>
        <w:t>cada una dos posibles soluciones</w:t>
      </w:r>
      <w:r w:rsidR="00C05480">
        <w:rPr>
          <w:rFonts w:ascii="Times New Roman" w:hAnsi="Times New Roman" w:cs="Times New Roman"/>
        </w:rPr>
        <w:t xml:space="preserve"> y dos formas de prevenir</w:t>
      </w:r>
      <w:r>
        <w:rPr>
          <w:rFonts w:ascii="Times New Roman" w:hAnsi="Times New Roman" w:cs="Times New Roman"/>
        </w:rPr>
        <w:t>.</w:t>
      </w:r>
    </w:p>
    <w:p w:rsidR="00E30F26" w:rsidRDefault="00E30F26" w:rsidP="005922BA">
      <w:pPr>
        <w:pStyle w:val="Prrafodelista"/>
        <w:numPr>
          <w:ilvl w:val="0"/>
          <w:numId w:val="1"/>
        </w:numPr>
        <w:spacing w:line="240" w:lineRule="auto"/>
        <w:jc w:val="both"/>
        <w:rPr>
          <w:rFonts w:ascii="Times New Roman" w:hAnsi="Times New Roman" w:cs="Times New Roman"/>
        </w:rPr>
      </w:pPr>
      <w:r>
        <w:rPr>
          <w:rFonts w:ascii="Times New Roman" w:hAnsi="Times New Roman" w:cs="Times New Roman"/>
        </w:rPr>
        <w:t>Natalia (</w:t>
      </w:r>
      <w:r w:rsidR="001F04CC">
        <w:rPr>
          <w:rFonts w:ascii="Times New Roman" w:hAnsi="Times New Roman" w:cs="Times New Roman"/>
        </w:rPr>
        <w:t xml:space="preserve">con </w:t>
      </w:r>
      <w:r>
        <w:rPr>
          <w:rFonts w:ascii="Times New Roman" w:hAnsi="Times New Roman" w:cs="Times New Roman"/>
        </w:rPr>
        <w:t>12 años)</w:t>
      </w:r>
      <w:r w:rsidR="001F04CC">
        <w:rPr>
          <w:rFonts w:ascii="Times New Roman" w:hAnsi="Times New Roman" w:cs="Times New Roman"/>
        </w:rPr>
        <w:t xml:space="preserve"> es una estudiante de grado séptimo</w:t>
      </w:r>
      <w:r>
        <w:rPr>
          <w:rFonts w:ascii="Times New Roman" w:hAnsi="Times New Roman" w:cs="Times New Roman"/>
        </w:rPr>
        <w:t xml:space="preserve"> y Felipe (</w:t>
      </w:r>
      <w:r w:rsidR="001F04CC">
        <w:rPr>
          <w:rFonts w:ascii="Times New Roman" w:hAnsi="Times New Roman" w:cs="Times New Roman"/>
        </w:rPr>
        <w:t xml:space="preserve">con </w:t>
      </w:r>
      <w:r>
        <w:rPr>
          <w:rFonts w:ascii="Times New Roman" w:hAnsi="Times New Roman" w:cs="Times New Roman"/>
        </w:rPr>
        <w:t xml:space="preserve">18 años) </w:t>
      </w:r>
      <w:r w:rsidR="001F04CC">
        <w:rPr>
          <w:rFonts w:ascii="Times New Roman" w:hAnsi="Times New Roman" w:cs="Times New Roman"/>
        </w:rPr>
        <w:t>es su novio</w:t>
      </w:r>
      <w:r>
        <w:rPr>
          <w:rFonts w:ascii="Times New Roman" w:hAnsi="Times New Roman" w:cs="Times New Roman"/>
        </w:rPr>
        <w:t xml:space="preserve"> a espaldas de la familia de</w:t>
      </w:r>
      <w:r w:rsidR="001F04CC">
        <w:rPr>
          <w:rFonts w:ascii="Times New Roman" w:hAnsi="Times New Roman" w:cs="Times New Roman"/>
        </w:rPr>
        <w:t xml:space="preserve"> ella</w:t>
      </w:r>
      <w:r>
        <w:rPr>
          <w:rFonts w:ascii="Times New Roman" w:hAnsi="Times New Roman" w:cs="Times New Roman"/>
        </w:rPr>
        <w:t>. Luego de un par de meses de relación, Felipe le propone a Natalia faltar al colegio e ir a su casa para verse a solas. Ese  día Natalia</w:t>
      </w:r>
      <w:r w:rsidR="005922BA">
        <w:rPr>
          <w:rFonts w:ascii="Times New Roman" w:hAnsi="Times New Roman" w:cs="Times New Roman"/>
        </w:rPr>
        <w:t xml:space="preserve"> no supo exigir el uso del preservativo. Pasaron  10 días en los que Felipe no volvió a aparecer</w:t>
      </w:r>
      <w:r>
        <w:rPr>
          <w:rFonts w:ascii="Times New Roman" w:hAnsi="Times New Roman" w:cs="Times New Roman"/>
        </w:rPr>
        <w:t xml:space="preserve"> y ella está muy preocupada</w:t>
      </w:r>
      <w:r w:rsidR="005825CE">
        <w:rPr>
          <w:rFonts w:ascii="Times New Roman" w:hAnsi="Times New Roman" w:cs="Times New Roman"/>
        </w:rPr>
        <w:t>,</w:t>
      </w:r>
      <w:r>
        <w:rPr>
          <w:rFonts w:ascii="Times New Roman" w:hAnsi="Times New Roman" w:cs="Times New Roman"/>
        </w:rPr>
        <w:t xml:space="preserve"> porque tiene piquiña y ardor vaginal, además le duele </w:t>
      </w:r>
      <w:r w:rsidR="00DC3EBD">
        <w:rPr>
          <w:rFonts w:ascii="Times New Roman" w:hAnsi="Times New Roman" w:cs="Times New Roman"/>
        </w:rPr>
        <w:t xml:space="preserve">mucho </w:t>
      </w:r>
      <w:r>
        <w:rPr>
          <w:rFonts w:ascii="Times New Roman" w:hAnsi="Times New Roman" w:cs="Times New Roman"/>
        </w:rPr>
        <w:t>para orinar y algo empieza a oler mal</w:t>
      </w:r>
      <w:r w:rsidR="005922BA">
        <w:rPr>
          <w:rFonts w:ascii="Times New Roman" w:hAnsi="Times New Roman" w:cs="Times New Roman"/>
        </w:rPr>
        <w:t xml:space="preserve"> en sus genitales</w:t>
      </w:r>
      <w:r>
        <w:rPr>
          <w:rFonts w:ascii="Times New Roman" w:hAnsi="Times New Roman" w:cs="Times New Roman"/>
        </w:rPr>
        <w:t xml:space="preserve">. ¿qué debe hacer la menor? </w:t>
      </w:r>
      <w:r w:rsidR="005922BA">
        <w:rPr>
          <w:rFonts w:ascii="Times New Roman" w:hAnsi="Times New Roman" w:cs="Times New Roman"/>
        </w:rPr>
        <w:t xml:space="preserve">¿qué enfermedad </w:t>
      </w:r>
      <w:r w:rsidR="00D773D9">
        <w:rPr>
          <w:rFonts w:ascii="Times New Roman" w:hAnsi="Times New Roman" w:cs="Times New Roman"/>
        </w:rPr>
        <w:t xml:space="preserve">crees que </w:t>
      </w:r>
      <w:r w:rsidR="005922BA">
        <w:rPr>
          <w:rFonts w:ascii="Times New Roman" w:hAnsi="Times New Roman" w:cs="Times New Roman"/>
        </w:rPr>
        <w:t>tendrá?</w:t>
      </w:r>
    </w:p>
    <w:p w:rsidR="00F83387" w:rsidRPr="00F83387" w:rsidRDefault="00F83387" w:rsidP="00F83387">
      <w:pPr>
        <w:spacing w:line="240" w:lineRule="auto"/>
        <w:jc w:val="both"/>
        <w:rPr>
          <w:rFonts w:ascii="Times New Roman" w:hAnsi="Times New Roman" w:cs="Times New Roman"/>
        </w:rPr>
      </w:pPr>
    </w:p>
    <w:p w:rsidR="005922BA" w:rsidRDefault="00D773D9" w:rsidP="005922BA">
      <w:pPr>
        <w:pStyle w:val="Prrafodelista"/>
        <w:numPr>
          <w:ilvl w:val="0"/>
          <w:numId w:val="1"/>
        </w:numPr>
        <w:spacing w:line="240" w:lineRule="auto"/>
        <w:jc w:val="both"/>
        <w:rPr>
          <w:rFonts w:ascii="Times New Roman" w:hAnsi="Times New Roman" w:cs="Times New Roman"/>
        </w:rPr>
      </w:pPr>
      <w:r>
        <w:rPr>
          <w:rFonts w:ascii="Times New Roman" w:hAnsi="Times New Roman" w:cs="Times New Roman"/>
        </w:rPr>
        <w:t>Luisa es una bella colegiala de tan solo 15 años</w:t>
      </w:r>
      <w:r w:rsidR="00DC3EBD">
        <w:rPr>
          <w:rFonts w:ascii="Times New Roman" w:hAnsi="Times New Roman" w:cs="Times New Roman"/>
        </w:rPr>
        <w:t xml:space="preserve">  que cursa noveno grado</w:t>
      </w:r>
      <w:r>
        <w:rPr>
          <w:rFonts w:ascii="Times New Roman" w:hAnsi="Times New Roman" w:cs="Times New Roman"/>
        </w:rPr>
        <w:t xml:space="preserve">. La joven en una fiesta y en estado de ebriedad se le entrega </w:t>
      </w:r>
      <w:r w:rsidR="005825CE">
        <w:rPr>
          <w:rFonts w:ascii="Times New Roman" w:hAnsi="Times New Roman" w:cs="Times New Roman"/>
        </w:rPr>
        <w:t xml:space="preserve">a un </w:t>
      </w:r>
      <w:r>
        <w:rPr>
          <w:rFonts w:ascii="Times New Roman" w:hAnsi="Times New Roman" w:cs="Times New Roman"/>
        </w:rPr>
        <w:t xml:space="preserve">universitario y aunque éste utiliza condón, el látex se rompe. </w:t>
      </w:r>
      <w:r w:rsidR="00874BF8">
        <w:rPr>
          <w:rFonts w:ascii="Times New Roman" w:hAnsi="Times New Roman" w:cs="Times New Roman"/>
        </w:rPr>
        <w:t xml:space="preserve">Luisa no vuelve a verlo </w:t>
      </w:r>
      <w:r>
        <w:rPr>
          <w:rFonts w:ascii="Times New Roman" w:hAnsi="Times New Roman" w:cs="Times New Roman"/>
        </w:rPr>
        <w:t xml:space="preserve">y siente atracción por varios de sus amigos del colegio y del barrio; sin pensarlo empieza a tener encuentros sexuales con varios de ellos  sin tomar píldoras ni utilizar condón. Al mes y medio el universitario la busca y le dice que tiene VIH/SIDA. ¿qué debe hacer Luisa? </w:t>
      </w:r>
      <w:r w:rsidR="001F04CC">
        <w:rPr>
          <w:rFonts w:ascii="Times New Roman" w:hAnsi="Times New Roman" w:cs="Times New Roman"/>
        </w:rPr>
        <w:t>¿a quién podría recurrir??</w:t>
      </w:r>
    </w:p>
    <w:p w:rsidR="00F83387" w:rsidRPr="00F83387" w:rsidRDefault="00F83387" w:rsidP="00F83387">
      <w:pPr>
        <w:pStyle w:val="Prrafodelista"/>
        <w:rPr>
          <w:rFonts w:ascii="Times New Roman" w:hAnsi="Times New Roman" w:cs="Times New Roman"/>
        </w:rPr>
      </w:pPr>
    </w:p>
    <w:p w:rsidR="00F83387" w:rsidRDefault="00F83387" w:rsidP="00F83387">
      <w:pPr>
        <w:pStyle w:val="Prrafodelista"/>
        <w:spacing w:line="240" w:lineRule="auto"/>
        <w:jc w:val="both"/>
        <w:rPr>
          <w:rFonts w:ascii="Times New Roman" w:hAnsi="Times New Roman" w:cs="Times New Roman"/>
        </w:rPr>
      </w:pPr>
    </w:p>
    <w:p w:rsidR="001F04CC" w:rsidRDefault="001F04CC" w:rsidP="005922BA">
      <w:pPr>
        <w:pStyle w:val="Prrafodelista"/>
        <w:numPr>
          <w:ilvl w:val="0"/>
          <w:numId w:val="1"/>
        </w:numPr>
        <w:spacing w:line="240" w:lineRule="auto"/>
        <w:jc w:val="both"/>
        <w:rPr>
          <w:rFonts w:ascii="Times New Roman" w:hAnsi="Times New Roman" w:cs="Times New Roman"/>
        </w:rPr>
      </w:pPr>
      <w:r>
        <w:rPr>
          <w:rFonts w:ascii="Times New Roman" w:hAnsi="Times New Roman" w:cs="Times New Roman"/>
        </w:rPr>
        <w:t>Camilo es un joven  estudiante de grado noveno</w:t>
      </w:r>
      <w:r w:rsidR="00874BF8">
        <w:rPr>
          <w:rFonts w:ascii="Times New Roman" w:hAnsi="Times New Roman" w:cs="Times New Roman"/>
        </w:rPr>
        <w:t>, hace días unos amigos lo llevaron a una fiesta en la que estuvo con una joven desconocida y ni él ni ella pensaron en utilizar un condón. Después de un mes Camilo siente un fuerte ardor en el pene al orinar, tiene llagas, y parece que cada día  que pasa sin saber qué hacer, las llagas empiezan a cubrir sus genitales. ¿qué debe hacer Camilo? ¿Por qué no uso preservativo?</w:t>
      </w:r>
    </w:p>
    <w:p w:rsidR="00F83387" w:rsidRDefault="00F83387" w:rsidP="00F83387">
      <w:pPr>
        <w:pStyle w:val="Prrafodelista"/>
        <w:spacing w:line="240" w:lineRule="auto"/>
        <w:jc w:val="both"/>
        <w:rPr>
          <w:rFonts w:ascii="Times New Roman" w:hAnsi="Times New Roman" w:cs="Times New Roman"/>
        </w:rPr>
      </w:pPr>
    </w:p>
    <w:p w:rsidR="00874BF8" w:rsidRDefault="005825CE" w:rsidP="005922BA">
      <w:pPr>
        <w:pStyle w:val="Prrafodelista"/>
        <w:numPr>
          <w:ilvl w:val="0"/>
          <w:numId w:val="1"/>
        </w:numPr>
        <w:spacing w:line="240" w:lineRule="auto"/>
        <w:jc w:val="both"/>
        <w:rPr>
          <w:rFonts w:ascii="Times New Roman" w:hAnsi="Times New Roman" w:cs="Times New Roman"/>
        </w:rPr>
      </w:pPr>
      <w:r>
        <w:rPr>
          <w:rFonts w:ascii="Times New Roman" w:hAnsi="Times New Roman" w:cs="Times New Roman"/>
        </w:rPr>
        <w:t>Sebastián está en grado décimo  y  aún no ha tenido su primera relación sexual. Por este motivo sus amigos lo tratan de homosexual  y se burlan de él.  Presionado por esta situación el joven se acuesta con una amiga del colegio, que es menor y está en grado octavo. Por el afán de la situación los jóvenes no se cuidaron. Un día Sebastián es llamado a rectoría donde se encuentra a la joven llorando, con sus padres y el rector reunidos, para darle la noticia de que la joven está embarazada, se tend</w:t>
      </w:r>
      <w:r w:rsidR="00AC3374">
        <w:rPr>
          <w:rFonts w:ascii="Times New Roman" w:hAnsi="Times New Roman" w:cs="Times New Roman"/>
        </w:rPr>
        <w:t>rá</w:t>
      </w:r>
      <w:r>
        <w:rPr>
          <w:rFonts w:ascii="Times New Roman" w:hAnsi="Times New Roman" w:cs="Times New Roman"/>
        </w:rPr>
        <w:t xml:space="preserve"> que casar  </w:t>
      </w:r>
      <w:r w:rsidR="00AC3374">
        <w:rPr>
          <w:rFonts w:ascii="Times New Roman" w:hAnsi="Times New Roman" w:cs="Times New Roman"/>
        </w:rPr>
        <w:t xml:space="preserve">con ella </w:t>
      </w:r>
      <w:r>
        <w:rPr>
          <w:rFonts w:ascii="Times New Roman" w:hAnsi="Times New Roman" w:cs="Times New Roman"/>
        </w:rPr>
        <w:t>y trabajar cuanto antes</w:t>
      </w:r>
      <w:r w:rsidR="00AC3374">
        <w:rPr>
          <w:rFonts w:ascii="Times New Roman" w:hAnsi="Times New Roman" w:cs="Times New Roman"/>
        </w:rPr>
        <w:t xml:space="preserve"> para mantener al bebé</w:t>
      </w:r>
      <w:r>
        <w:rPr>
          <w:rFonts w:ascii="Times New Roman" w:hAnsi="Times New Roman" w:cs="Times New Roman"/>
        </w:rPr>
        <w:t xml:space="preserve">. ¿qué crees que siente Sebastián en ese momento? </w:t>
      </w:r>
    </w:p>
    <w:p w:rsidR="00AC3374" w:rsidRDefault="00AC3374" w:rsidP="00AC3374">
      <w:pPr>
        <w:pStyle w:val="Prrafodelista"/>
        <w:spacing w:line="240" w:lineRule="auto"/>
        <w:jc w:val="both"/>
        <w:rPr>
          <w:rFonts w:ascii="Times New Roman" w:hAnsi="Times New Roman" w:cs="Times New Roman"/>
        </w:rPr>
      </w:pPr>
      <w:r>
        <w:rPr>
          <w:rFonts w:ascii="Times New Roman" w:hAnsi="Times New Roman" w:cs="Times New Roman"/>
        </w:rPr>
        <w:t>¿</w:t>
      </w:r>
      <w:r w:rsidR="00F83387">
        <w:rPr>
          <w:rFonts w:ascii="Times New Roman" w:hAnsi="Times New Roman" w:cs="Times New Roman"/>
        </w:rPr>
        <w:t>Qué</w:t>
      </w:r>
      <w:r>
        <w:rPr>
          <w:rFonts w:ascii="Times New Roman" w:hAnsi="Times New Roman" w:cs="Times New Roman"/>
        </w:rPr>
        <w:t xml:space="preserve"> tanto le cambiará la vida??</w:t>
      </w:r>
    </w:p>
    <w:p w:rsidR="00C05480" w:rsidRDefault="00C05480" w:rsidP="00AC3374">
      <w:pPr>
        <w:pStyle w:val="Prrafodelista"/>
        <w:spacing w:line="240" w:lineRule="auto"/>
        <w:jc w:val="both"/>
        <w:rPr>
          <w:rFonts w:ascii="Times New Roman" w:hAnsi="Times New Roman" w:cs="Times New Roman"/>
        </w:rPr>
      </w:pPr>
    </w:p>
    <w:p w:rsidR="00C05480" w:rsidRDefault="00C05480" w:rsidP="00AC3374">
      <w:pPr>
        <w:pStyle w:val="Prrafodelista"/>
        <w:spacing w:line="240" w:lineRule="auto"/>
        <w:jc w:val="both"/>
        <w:rPr>
          <w:rFonts w:ascii="Times New Roman" w:hAnsi="Times New Roman" w:cs="Times New Roman"/>
        </w:rPr>
      </w:pPr>
    </w:p>
    <w:p w:rsidR="00AC3374" w:rsidRDefault="001E613D" w:rsidP="00AC3374">
      <w:pPr>
        <w:pStyle w:val="Prrafodelista"/>
        <w:spacing w:line="240" w:lineRule="auto"/>
        <w:jc w:val="both"/>
        <w:rPr>
          <w:rFonts w:ascii="Times New Roman" w:hAnsi="Times New Roman" w:cs="Times New Roman"/>
        </w:rPr>
      </w:pPr>
      <w:r w:rsidRPr="001E613D">
        <w:rPr>
          <w:rFonts w:ascii="Times New Roman" w:hAnsi="Times New Roman" w:cs="Times New Roman"/>
          <w:b/>
        </w:rPr>
        <w:t>TAREA:</w:t>
      </w:r>
      <w:r>
        <w:rPr>
          <w:rFonts w:ascii="Times New Roman" w:hAnsi="Times New Roman" w:cs="Times New Roman"/>
        </w:rPr>
        <w:t xml:space="preserve"> investiga sobre otras infecciones y enfermedades de transmisión sexual, sus síntomas y consecuencias. </w:t>
      </w:r>
    </w:p>
    <w:p w:rsidR="00AC3374" w:rsidRPr="00E30F26" w:rsidRDefault="00AC3374" w:rsidP="00AC3374">
      <w:pPr>
        <w:pStyle w:val="Prrafodelista"/>
        <w:spacing w:line="240" w:lineRule="auto"/>
        <w:jc w:val="both"/>
        <w:rPr>
          <w:rFonts w:ascii="Times New Roman" w:hAnsi="Times New Roman" w:cs="Times New Roman"/>
        </w:rPr>
      </w:pPr>
    </w:p>
    <w:p w:rsidR="00DD4DC3" w:rsidRPr="008871BE" w:rsidRDefault="00DD4DC3" w:rsidP="00DD4DC3">
      <w:pPr>
        <w:spacing w:line="240" w:lineRule="auto"/>
        <w:rPr>
          <w:rFonts w:ascii="Times New Roman" w:hAnsi="Times New Roman" w:cs="Times New Roman"/>
        </w:rPr>
      </w:pPr>
      <w:bookmarkStart w:id="0" w:name="_GoBack"/>
      <w:bookmarkEnd w:id="0"/>
    </w:p>
    <w:sectPr w:rsidR="00DD4DC3" w:rsidRPr="008871BE" w:rsidSect="008871BE">
      <w:headerReference w:type="default" r:id="rId8"/>
      <w:pgSz w:w="15840" w:h="12240" w:orient="landscape" w:code="1"/>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3B1" w:rsidRDefault="00E813B1" w:rsidP="0095221C">
      <w:pPr>
        <w:spacing w:after="0" w:line="240" w:lineRule="auto"/>
      </w:pPr>
      <w:r>
        <w:separator/>
      </w:r>
    </w:p>
  </w:endnote>
  <w:endnote w:type="continuationSeparator" w:id="1">
    <w:p w:rsidR="00E813B1" w:rsidRDefault="00E813B1" w:rsidP="009522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3B1" w:rsidRDefault="00E813B1" w:rsidP="0095221C">
      <w:pPr>
        <w:spacing w:after="0" w:line="240" w:lineRule="auto"/>
      </w:pPr>
      <w:r>
        <w:separator/>
      </w:r>
    </w:p>
  </w:footnote>
  <w:footnote w:type="continuationSeparator" w:id="1">
    <w:p w:rsidR="00E813B1" w:rsidRDefault="00E813B1" w:rsidP="0095221C">
      <w:pPr>
        <w:spacing w:after="0" w:line="240" w:lineRule="auto"/>
      </w:pPr>
      <w:r>
        <w:continuationSeparator/>
      </w:r>
    </w:p>
  </w:footnote>
  <w:footnote w:id="2">
    <w:p w:rsidR="00DD4DC3" w:rsidRPr="00DD4DC3" w:rsidRDefault="0095221C" w:rsidP="00DD4DC3">
      <w:pPr>
        <w:rPr>
          <w:lang w:val="en-US"/>
        </w:rPr>
      </w:pPr>
      <w:r w:rsidRPr="008871BE">
        <w:rPr>
          <w:rStyle w:val="Refdenotaalpie"/>
          <w:rFonts w:ascii="Times New Roman" w:hAnsi="Times New Roman" w:cs="Times New Roman"/>
          <w:sz w:val="20"/>
          <w:szCs w:val="20"/>
        </w:rPr>
        <w:footnoteRef/>
      </w:r>
      <w:hyperlink r:id="rId1" w:history="1">
        <w:r w:rsidR="00DD4DC3" w:rsidRPr="00DD4DC3">
          <w:rPr>
            <w:rStyle w:val="Hipervnculo"/>
            <w:rFonts w:ascii="Times New Roman" w:eastAsia="Times New Roman" w:hAnsi="Times New Roman" w:cs="Times New Roman"/>
            <w:sz w:val="20"/>
            <w:szCs w:val="20"/>
            <w:bdr w:val="none" w:sz="0" w:space="0" w:color="auto" w:frame="1"/>
            <w:lang w:val="en-US" w:eastAsia="es-ES"/>
          </w:rPr>
          <w:t>http://www.opaclearinghouse.org/pdf/teentalk_spanish_vol2_  std.pdf /</w:t>
        </w:r>
      </w:hyperlink>
      <w:hyperlink r:id="rId2" w:history="1">
        <w:r w:rsidR="00DD4DC3" w:rsidRPr="00DD4DC3">
          <w:rPr>
            <w:color w:val="0000FF"/>
            <w:u w:val="single"/>
            <w:lang w:val="en-US"/>
          </w:rPr>
          <w:t>http://rcasa.wordpress.com</w:t>
        </w:r>
      </w:hyperlink>
    </w:p>
    <w:p w:rsidR="0095221C" w:rsidRPr="00DD4DC3" w:rsidRDefault="0095221C" w:rsidP="0095221C">
      <w:pPr>
        <w:shd w:val="clear" w:color="auto" w:fill="FFFFFF"/>
        <w:spacing w:after="0" w:line="336" w:lineRule="atLeast"/>
        <w:jc w:val="both"/>
        <w:textAlignment w:val="baseline"/>
        <w:rPr>
          <w:rFonts w:ascii="Times New Roman" w:eastAsia="Times New Roman" w:hAnsi="Times New Roman" w:cs="Times New Roman"/>
          <w:sz w:val="20"/>
          <w:szCs w:val="20"/>
          <w:lang w:val="en-US" w:eastAsia="es-ES"/>
        </w:rPr>
      </w:pPr>
    </w:p>
    <w:p w:rsidR="0095221C" w:rsidRPr="00DD4DC3" w:rsidRDefault="0095221C" w:rsidP="0095221C">
      <w:pPr>
        <w:pStyle w:val="Textonotapie"/>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436" w:rsidRPr="00C845D8" w:rsidRDefault="00A93436" w:rsidP="00A93436">
    <w:pPr>
      <w:pStyle w:val="Encabezado"/>
      <w:tabs>
        <w:tab w:val="left" w:pos="10995"/>
      </w:tabs>
      <w:jc w:val="center"/>
      <w:rPr>
        <w:b/>
      </w:rPr>
    </w:pPr>
    <w:r>
      <w:rPr>
        <w:noProof/>
        <w:lang w:val="es-CO" w:eastAsia="es-CO"/>
      </w:rPr>
      <w:drawing>
        <wp:anchor distT="0" distB="0" distL="114300" distR="114300" simplePos="0" relativeHeight="251660288" behindDoc="0" locked="0" layoutInCell="1" allowOverlap="1">
          <wp:simplePos x="0" y="0"/>
          <wp:positionH relativeFrom="column">
            <wp:posOffset>630555</wp:posOffset>
          </wp:positionH>
          <wp:positionV relativeFrom="paragraph">
            <wp:posOffset>-156210</wp:posOffset>
          </wp:positionV>
          <wp:extent cx="838200" cy="8382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838200"/>
                  </a:xfrm>
                  <a:prstGeom prst="rect">
                    <a:avLst/>
                  </a:prstGeom>
                  <a:noFill/>
                  <a:ln>
                    <a:noFill/>
                  </a:ln>
                </pic:spPr>
              </pic:pic>
            </a:graphicData>
          </a:graphic>
        </wp:anchor>
      </w:drawing>
    </w:r>
    <w:r>
      <w:rPr>
        <w:noProof/>
        <w:lang w:val="es-CO" w:eastAsia="es-CO"/>
      </w:rPr>
      <w:drawing>
        <wp:anchor distT="0" distB="0" distL="114300" distR="114300" simplePos="0" relativeHeight="251659264" behindDoc="0" locked="0" layoutInCell="1" allowOverlap="1">
          <wp:simplePos x="0" y="0"/>
          <wp:positionH relativeFrom="column">
            <wp:posOffset>7634605</wp:posOffset>
          </wp:positionH>
          <wp:positionV relativeFrom="paragraph">
            <wp:posOffset>-156845</wp:posOffset>
          </wp:positionV>
          <wp:extent cx="828675" cy="8286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828675"/>
                  </a:xfrm>
                  <a:prstGeom prst="rect">
                    <a:avLst/>
                  </a:prstGeom>
                  <a:noFill/>
                  <a:ln>
                    <a:noFill/>
                  </a:ln>
                </pic:spPr>
              </pic:pic>
            </a:graphicData>
          </a:graphic>
        </wp:anchor>
      </w:drawing>
    </w:r>
    <w:r w:rsidRPr="00C845D8">
      <w:rPr>
        <w:b/>
      </w:rPr>
      <w:t>Orden de Hermanos Menores Capuchinos</w:t>
    </w:r>
  </w:p>
  <w:p w:rsidR="00A93436" w:rsidRPr="00C845D8" w:rsidRDefault="00A93436" w:rsidP="00A93436">
    <w:pPr>
      <w:pStyle w:val="Encabezado"/>
      <w:tabs>
        <w:tab w:val="left" w:pos="1425"/>
        <w:tab w:val="left" w:pos="10995"/>
      </w:tabs>
      <w:jc w:val="center"/>
      <w:rPr>
        <w:b/>
      </w:rPr>
    </w:pPr>
    <w:r w:rsidRPr="00C845D8">
      <w:rPr>
        <w:b/>
      </w:rPr>
      <w:t>Colegio San Francisco de Asís</w:t>
    </w:r>
  </w:p>
  <w:p w:rsidR="00A93436" w:rsidRPr="00C845D8" w:rsidRDefault="00A93436" w:rsidP="00A93436">
    <w:pPr>
      <w:pStyle w:val="Encabezado"/>
      <w:tabs>
        <w:tab w:val="left" w:pos="10995"/>
      </w:tabs>
      <w:jc w:val="center"/>
    </w:pPr>
    <w:r w:rsidRPr="00C845D8">
      <w:t>Resolución No. 4143.0.21.6884 del 27 de Junio de 2012 -  NIT. 805006012-6</w:t>
    </w:r>
  </w:p>
  <w:p w:rsidR="00A93436" w:rsidRDefault="00A93436" w:rsidP="00A93436">
    <w:pPr>
      <w:pStyle w:val="Encabezado"/>
      <w:tabs>
        <w:tab w:val="left" w:pos="10995"/>
      </w:tabs>
      <w:jc w:val="center"/>
    </w:pPr>
    <w:r w:rsidRPr="00C845D8">
      <w:t>Registro Educativo No. 1A009025  -  DANE No. 376001000543  -  CÓDIGO ICFES 017319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F309CB"/>
    <w:multiLevelType w:val="hybridMultilevel"/>
    <w:tmpl w:val="28547BE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95221C"/>
    <w:rsid w:val="00014E14"/>
    <w:rsid w:val="000251C0"/>
    <w:rsid w:val="00026FCD"/>
    <w:rsid w:val="00042F1B"/>
    <w:rsid w:val="00055A9D"/>
    <w:rsid w:val="00062CEE"/>
    <w:rsid w:val="00063AAE"/>
    <w:rsid w:val="00071FAD"/>
    <w:rsid w:val="00087F06"/>
    <w:rsid w:val="000B2B75"/>
    <w:rsid w:val="000B5419"/>
    <w:rsid w:val="000C2E2B"/>
    <w:rsid w:val="000F1FC3"/>
    <w:rsid w:val="000F30E5"/>
    <w:rsid w:val="00110410"/>
    <w:rsid w:val="00111153"/>
    <w:rsid w:val="001116AE"/>
    <w:rsid w:val="00127514"/>
    <w:rsid w:val="001646D9"/>
    <w:rsid w:val="001707E6"/>
    <w:rsid w:val="001A5BF5"/>
    <w:rsid w:val="001E613D"/>
    <w:rsid w:val="001F04CC"/>
    <w:rsid w:val="00213140"/>
    <w:rsid w:val="00261418"/>
    <w:rsid w:val="002651EF"/>
    <w:rsid w:val="00293950"/>
    <w:rsid w:val="00295EE5"/>
    <w:rsid w:val="002A5B63"/>
    <w:rsid w:val="002B38A2"/>
    <w:rsid w:val="002B66E1"/>
    <w:rsid w:val="002C5052"/>
    <w:rsid w:val="002D15C4"/>
    <w:rsid w:val="002F00B3"/>
    <w:rsid w:val="002F445E"/>
    <w:rsid w:val="00302F52"/>
    <w:rsid w:val="00373025"/>
    <w:rsid w:val="00374571"/>
    <w:rsid w:val="003A09F1"/>
    <w:rsid w:val="003A2240"/>
    <w:rsid w:val="003A3F44"/>
    <w:rsid w:val="003B1BA1"/>
    <w:rsid w:val="00404A46"/>
    <w:rsid w:val="004148AC"/>
    <w:rsid w:val="0043198F"/>
    <w:rsid w:val="004369F6"/>
    <w:rsid w:val="00482031"/>
    <w:rsid w:val="004A23DD"/>
    <w:rsid w:val="004D2AC5"/>
    <w:rsid w:val="004E623C"/>
    <w:rsid w:val="004F75F4"/>
    <w:rsid w:val="005026B5"/>
    <w:rsid w:val="00505772"/>
    <w:rsid w:val="005817AA"/>
    <w:rsid w:val="005825CE"/>
    <w:rsid w:val="0058413F"/>
    <w:rsid w:val="005922BA"/>
    <w:rsid w:val="005A7611"/>
    <w:rsid w:val="005C2046"/>
    <w:rsid w:val="005F02D6"/>
    <w:rsid w:val="005F1586"/>
    <w:rsid w:val="00601503"/>
    <w:rsid w:val="0061121D"/>
    <w:rsid w:val="00621EAF"/>
    <w:rsid w:val="006247AA"/>
    <w:rsid w:val="006424CB"/>
    <w:rsid w:val="00643C27"/>
    <w:rsid w:val="00663961"/>
    <w:rsid w:val="00672FB5"/>
    <w:rsid w:val="00687471"/>
    <w:rsid w:val="006C6778"/>
    <w:rsid w:val="00741845"/>
    <w:rsid w:val="0074516B"/>
    <w:rsid w:val="00756B02"/>
    <w:rsid w:val="007608C8"/>
    <w:rsid w:val="00761417"/>
    <w:rsid w:val="00767769"/>
    <w:rsid w:val="00783BBB"/>
    <w:rsid w:val="007844DA"/>
    <w:rsid w:val="007B2F4E"/>
    <w:rsid w:val="007D71AD"/>
    <w:rsid w:val="007E4483"/>
    <w:rsid w:val="007F3F4C"/>
    <w:rsid w:val="007F5079"/>
    <w:rsid w:val="00805C5B"/>
    <w:rsid w:val="0081622D"/>
    <w:rsid w:val="00820B2D"/>
    <w:rsid w:val="00821EBE"/>
    <w:rsid w:val="00840EC8"/>
    <w:rsid w:val="00845F5F"/>
    <w:rsid w:val="00874BF8"/>
    <w:rsid w:val="008871BE"/>
    <w:rsid w:val="00896181"/>
    <w:rsid w:val="00897049"/>
    <w:rsid w:val="008B6BF4"/>
    <w:rsid w:val="008C320C"/>
    <w:rsid w:val="008C724E"/>
    <w:rsid w:val="008D302C"/>
    <w:rsid w:val="008E1FF0"/>
    <w:rsid w:val="00920D8C"/>
    <w:rsid w:val="00934852"/>
    <w:rsid w:val="0095221C"/>
    <w:rsid w:val="00957C27"/>
    <w:rsid w:val="00994830"/>
    <w:rsid w:val="009C46F4"/>
    <w:rsid w:val="009F076D"/>
    <w:rsid w:val="00A00859"/>
    <w:rsid w:val="00A056AF"/>
    <w:rsid w:val="00A126F7"/>
    <w:rsid w:val="00A360CD"/>
    <w:rsid w:val="00A75574"/>
    <w:rsid w:val="00A7787A"/>
    <w:rsid w:val="00A832A8"/>
    <w:rsid w:val="00A906C0"/>
    <w:rsid w:val="00A93326"/>
    <w:rsid w:val="00A93436"/>
    <w:rsid w:val="00A96074"/>
    <w:rsid w:val="00AA001D"/>
    <w:rsid w:val="00AA50AA"/>
    <w:rsid w:val="00AA7071"/>
    <w:rsid w:val="00AC3374"/>
    <w:rsid w:val="00AD4664"/>
    <w:rsid w:val="00AF30A1"/>
    <w:rsid w:val="00AF7E58"/>
    <w:rsid w:val="00B160E6"/>
    <w:rsid w:val="00B16BB6"/>
    <w:rsid w:val="00B229F0"/>
    <w:rsid w:val="00B3710C"/>
    <w:rsid w:val="00B47AAC"/>
    <w:rsid w:val="00B56396"/>
    <w:rsid w:val="00B7733B"/>
    <w:rsid w:val="00B774CF"/>
    <w:rsid w:val="00B8465A"/>
    <w:rsid w:val="00B93D02"/>
    <w:rsid w:val="00BA5131"/>
    <w:rsid w:val="00BC4F96"/>
    <w:rsid w:val="00C03EC9"/>
    <w:rsid w:val="00C05480"/>
    <w:rsid w:val="00C53A86"/>
    <w:rsid w:val="00C61476"/>
    <w:rsid w:val="00C7528B"/>
    <w:rsid w:val="00C82737"/>
    <w:rsid w:val="00CB115E"/>
    <w:rsid w:val="00CC6694"/>
    <w:rsid w:val="00CD12EC"/>
    <w:rsid w:val="00CF2DB7"/>
    <w:rsid w:val="00D52B01"/>
    <w:rsid w:val="00D773D9"/>
    <w:rsid w:val="00D82263"/>
    <w:rsid w:val="00DA63AB"/>
    <w:rsid w:val="00DA740B"/>
    <w:rsid w:val="00DB5103"/>
    <w:rsid w:val="00DC0AC8"/>
    <w:rsid w:val="00DC3EBD"/>
    <w:rsid w:val="00DC49D4"/>
    <w:rsid w:val="00DD11F6"/>
    <w:rsid w:val="00DD4DC3"/>
    <w:rsid w:val="00DF2A9E"/>
    <w:rsid w:val="00DF59BA"/>
    <w:rsid w:val="00E2603F"/>
    <w:rsid w:val="00E30F26"/>
    <w:rsid w:val="00E445BF"/>
    <w:rsid w:val="00E60DD7"/>
    <w:rsid w:val="00E813B1"/>
    <w:rsid w:val="00E920FF"/>
    <w:rsid w:val="00EA60FD"/>
    <w:rsid w:val="00EB63AF"/>
    <w:rsid w:val="00ED25FF"/>
    <w:rsid w:val="00ED29D2"/>
    <w:rsid w:val="00EE55B2"/>
    <w:rsid w:val="00EE69E9"/>
    <w:rsid w:val="00EF0B0C"/>
    <w:rsid w:val="00F22099"/>
    <w:rsid w:val="00F265B7"/>
    <w:rsid w:val="00F33FF6"/>
    <w:rsid w:val="00F352E4"/>
    <w:rsid w:val="00F50D7E"/>
    <w:rsid w:val="00F55E1D"/>
    <w:rsid w:val="00F649C4"/>
    <w:rsid w:val="00F64D36"/>
    <w:rsid w:val="00F83387"/>
    <w:rsid w:val="00FB4854"/>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21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522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5221C"/>
    <w:rPr>
      <w:sz w:val="20"/>
      <w:szCs w:val="20"/>
    </w:rPr>
  </w:style>
  <w:style w:type="character" w:styleId="Refdenotaalpie">
    <w:name w:val="footnote reference"/>
    <w:basedOn w:val="Fuentedeprrafopredeter"/>
    <w:uiPriority w:val="99"/>
    <w:semiHidden/>
    <w:unhideWhenUsed/>
    <w:rsid w:val="0095221C"/>
    <w:rPr>
      <w:vertAlign w:val="superscript"/>
    </w:rPr>
  </w:style>
  <w:style w:type="character" w:styleId="Hipervnculo">
    <w:name w:val="Hyperlink"/>
    <w:basedOn w:val="Fuentedeprrafopredeter"/>
    <w:uiPriority w:val="99"/>
    <w:unhideWhenUsed/>
    <w:rsid w:val="00DD4DC3"/>
    <w:rPr>
      <w:color w:val="0000FF" w:themeColor="hyperlink"/>
      <w:u w:val="single"/>
    </w:rPr>
  </w:style>
  <w:style w:type="paragraph" w:styleId="Textodeglobo">
    <w:name w:val="Balloon Text"/>
    <w:basedOn w:val="Normal"/>
    <w:link w:val="TextodegloboCar"/>
    <w:uiPriority w:val="99"/>
    <w:semiHidden/>
    <w:unhideWhenUsed/>
    <w:rsid w:val="004369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9F6"/>
    <w:rPr>
      <w:rFonts w:ascii="Tahoma" w:hAnsi="Tahoma" w:cs="Tahoma"/>
      <w:sz w:val="16"/>
      <w:szCs w:val="16"/>
    </w:rPr>
  </w:style>
  <w:style w:type="paragraph" w:styleId="Prrafodelista">
    <w:name w:val="List Paragraph"/>
    <w:basedOn w:val="Normal"/>
    <w:uiPriority w:val="34"/>
    <w:qFormat/>
    <w:rsid w:val="00E30F26"/>
    <w:pPr>
      <w:ind w:left="720"/>
      <w:contextualSpacing/>
    </w:pPr>
  </w:style>
  <w:style w:type="paragraph" w:styleId="Encabezado">
    <w:name w:val="header"/>
    <w:basedOn w:val="Normal"/>
    <w:link w:val="EncabezadoCar"/>
    <w:uiPriority w:val="99"/>
    <w:unhideWhenUsed/>
    <w:rsid w:val="00A934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3436"/>
  </w:style>
  <w:style w:type="paragraph" w:styleId="Piedepgina">
    <w:name w:val="footer"/>
    <w:basedOn w:val="Normal"/>
    <w:link w:val="PiedepginaCar"/>
    <w:uiPriority w:val="99"/>
    <w:unhideWhenUsed/>
    <w:rsid w:val="00A934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34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2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522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5221C"/>
    <w:rPr>
      <w:sz w:val="20"/>
      <w:szCs w:val="20"/>
    </w:rPr>
  </w:style>
  <w:style w:type="character" w:styleId="Refdenotaalpie">
    <w:name w:val="footnote reference"/>
    <w:basedOn w:val="Fuentedeprrafopredeter"/>
    <w:uiPriority w:val="99"/>
    <w:semiHidden/>
    <w:unhideWhenUsed/>
    <w:rsid w:val="0095221C"/>
    <w:rPr>
      <w:vertAlign w:val="superscript"/>
    </w:rPr>
  </w:style>
  <w:style w:type="character" w:styleId="Hipervnculo">
    <w:name w:val="Hyperlink"/>
    <w:basedOn w:val="Fuentedeprrafopredeter"/>
    <w:uiPriority w:val="99"/>
    <w:unhideWhenUsed/>
    <w:rsid w:val="00DD4DC3"/>
    <w:rPr>
      <w:color w:val="0000FF" w:themeColor="hyperlink"/>
      <w:u w:val="single"/>
    </w:rPr>
  </w:style>
  <w:style w:type="paragraph" w:styleId="Textodeglobo">
    <w:name w:val="Balloon Text"/>
    <w:basedOn w:val="Normal"/>
    <w:link w:val="TextodegloboCar"/>
    <w:uiPriority w:val="99"/>
    <w:semiHidden/>
    <w:unhideWhenUsed/>
    <w:rsid w:val="004369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69F6"/>
    <w:rPr>
      <w:rFonts w:ascii="Tahoma" w:hAnsi="Tahoma" w:cs="Tahoma"/>
      <w:sz w:val="16"/>
      <w:szCs w:val="16"/>
    </w:rPr>
  </w:style>
  <w:style w:type="paragraph" w:styleId="Prrafodelista">
    <w:name w:val="List Paragraph"/>
    <w:basedOn w:val="Normal"/>
    <w:uiPriority w:val="34"/>
    <w:qFormat/>
    <w:rsid w:val="00E30F26"/>
    <w:pPr>
      <w:ind w:left="720"/>
      <w:contextualSpacing/>
    </w:pPr>
  </w:style>
  <w:style w:type="paragraph" w:styleId="Encabezado">
    <w:name w:val="header"/>
    <w:basedOn w:val="Normal"/>
    <w:link w:val="EncabezadoCar"/>
    <w:uiPriority w:val="99"/>
    <w:unhideWhenUsed/>
    <w:rsid w:val="00A934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3436"/>
  </w:style>
  <w:style w:type="paragraph" w:styleId="Piedepgina">
    <w:name w:val="footer"/>
    <w:basedOn w:val="Normal"/>
    <w:link w:val="PiedepginaCar"/>
    <w:uiPriority w:val="99"/>
    <w:unhideWhenUsed/>
    <w:rsid w:val="00A934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343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rcasa.wordpress.com/tag/enfermedades-transmitidas-sexualment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rcasa.wordpress.com/" TargetMode="External"/><Relationship Id="rId1" Type="http://schemas.openxmlformats.org/officeDocument/2006/relationships/hyperlink" Target="http://www.opaclearinghouse.org/pdf/teentalk_spanish_vol2_%20%20std.pdf%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1481</Words>
  <Characters>8149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Luffi</cp:lastModifiedBy>
  <cp:revision>2</cp:revision>
  <dcterms:created xsi:type="dcterms:W3CDTF">2013-01-31T16:24:00Z</dcterms:created>
  <dcterms:modified xsi:type="dcterms:W3CDTF">2013-01-31T16:24:00Z</dcterms:modified>
</cp:coreProperties>
</file>